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1F" w:rsidRPr="0029341F" w:rsidRDefault="0029341F" w:rsidP="0029341F">
      <w:pPr>
        <w:widowControl/>
        <w:numPr>
          <w:ilvl w:val="0"/>
          <w:numId w:val="1"/>
        </w:numPr>
        <w:shd w:val="clear" w:color="auto" w:fill="FFFFFF"/>
        <w:spacing w:before="150" w:after="100" w:afterAutospacing="1"/>
        <w:jc w:val="left"/>
        <w:rPr>
          <w:rFonts w:ascii="宋体" w:eastAsia="宋体" w:hAnsi="宋体" w:cs="宋体"/>
          <w:color w:val="000000" w:themeColor="text1"/>
          <w:kern w:val="0"/>
          <w:sz w:val="18"/>
          <w:szCs w:val="18"/>
        </w:rPr>
      </w:pPr>
      <w:r w:rsidRPr="0029341F">
        <w:rPr>
          <w:rFonts w:ascii="宋体" w:eastAsia="宋体" w:hAnsi="宋体" w:cs="宋体"/>
          <w:color w:val="000000" w:themeColor="text1"/>
          <w:kern w:val="0"/>
          <w:sz w:val="18"/>
          <w:szCs w:val="18"/>
        </w:rPr>
        <w:t xml:space="preserve">【颁布单位】全国人民代表大会常务委员会 </w:t>
      </w:r>
    </w:p>
    <w:p w:rsidR="0029341F" w:rsidRPr="0029341F" w:rsidRDefault="0029341F" w:rsidP="0029341F">
      <w:pPr>
        <w:widowControl/>
        <w:numPr>
          <w:ilvl w:val="0"/>
          <w:numId w:val="1"/>
        </w:numPr>
        <w:shd w:val="clear" w:color="auto" w:fill="FFFFFF"/>
        <w:spacing w:before="150" w:after="100" w:afterAutospacing="1"/>
        <w:jc w:val="left"/>
        <w:rPr>
          <w:rFonts w:ascii="宋体" w:eastAsia="宋体" w:hAnsi="宋体" w:cs="宋体"/>
          <w:color w:val="000000" w:themeColor="text1"/>
          <w:kern w:val="0"/>
          <w:sz w:val="18"/>
          <w:szCs w:val="18"/>
        </w:rPr>
      </w:pPr>
      <w:r w:rsidRPr="0029341F">
        <w:rPr>
          <w:rFonts w:ascii="宋体" w:eastAsia="宋体" w:hAnsi="宋体" w:cs="宋体"/>
          <w:color w:val="000000" w:themeColor="text1"/>
          <w:kern w:val="0"/>
          <w:sz w:val="18"/>
          <w:szCs w:val="18"/>
        </w:rPr>
        <w:t xml:space="preserve">【发文字号】主席令9届第21号 </w:t>
      </w:r>
    </w:p>
    <w:p w:rsidR="0029341F" w:rsidRPr="0029341F" w:rsidRDefault="0029341F" w:rsidP="0029341F">
      <w:pPr>
        <w:widowControl/>
        <w:numPr>
          <w:ilvl w:val="0"/>
          <w:numId w:val="1"/>
        </w:numPr>
        <w:shd w:val="clear" w:color="auto" w:fill="FFFFFF"/>
        <w:spacing w:before="150" w:after="100" w:afterAutospacing="1"/>
        <w:jc w:val="left"/>
        <w:rPr>
          <w:rFonts w:ascii="宋体" w:eastAsia="宋体" w:hAnsi="宋体" w:cs="宋体"/>
          <w:color w:val="000000" w:themeColor="text1"/>
          <w:kern w:val="0"/>
          <w:sz w:val="18"/>
          <w:szCs w:val="18"/>
        </w:rPr>
      </w:pPr>
      <w:r w:rsidRPr="0029341F">
        <w:rPr>
          <w:rFonts w:ascii="宋体" w:eastAsia="宋体" w:hAnsi="宋体" w:cs="宋体"/>
          <w:color w:val="000000" w:themeColor="text1"/>
          <w:kern w:val="0"/>
          <w:sz w:val="18"/>
          <w:szCs w:val="18"/>
        </w:rPr>
        <w:t xml:space="preserve">【颁布时间】1999-8-30 </w:t>
      </w:r>
    </w:p>
    <w:p w:rsidR="0029341F" w:rsidRPr="0029341F" w:rsidRDefault="0029341F" w:rsidP="0029341F">
      <w:pPr>
        <w:widowControl/>
        <w:shd w:val="clear" w:color="auto" w:fill="FFFFFF"/>
        <w:spacing w:before="100" w:beforeAutospacing="1" w:after="100" w:afterAutospacing="1" w:line="345" w:lineRule="atLeast"/>
        <w:jc w:val="center"/>
        <w:outlineLvl w:val="0"/>
        <w:rPr>
          <w:rFonts w:ascii="宋体" w:eastAsia="宋体" w:hAnsi="宋体" w:cs="宋体" w:hint="eastAsia"/>
          <w:b/>
          <w:bCs/>
          <w:color w:val="000000" w:themeColor="text1"/>
          <w:kern w:val="36"/>
          <w:sz w:val="48"/>
          <w:szCs w:val="48"/>
        </w:rPr>
      </w:pPr>
    </w:p>
    <w:p w:rsidR="0029341F" w:rsidRPr="0029341F" w:rsidRDefault="0029341F" w:rsidP="0029341F">
      <w:pPr>
        <w:widowControl/>
        <w:shd w:val="clear" w:color="auto" w:fill="FFFFFF"/>
        <w:spacing w:before="100" w:beforeAutospacing="1" w:after="100" w:afterAutospacing="1" w:line="500" w:lineRule="exact"/>
        <w:jc w:val="center"/>
        <w:outlineLvl w:val="0"/>
        <w:rPr>
          <w:rFonts w:ascii="宋体" w:eastAsia="宋体" w:hAnsi="宋体" w:cs="宋体"/>
          <w:b/>
          <w:bCs/>
          <w:color w:val="000000" w:themeColor="text1"/>
          <w:kern w:val="36"/>
          <w:sz w:val="48"/>
          <w:szCs w:val="48"/>
        </w:rPr>
      </w:pPr>
      <w:r w:rsidRPr="0029341F">
        <w:rPr>
          <w:rFonts w:ascii="宋体" w:eastAsia="宋体" w:hAnsi="宋体" w:cs="宋体"/>
          <w:b/>
          <w:bCs/>
          <w:color w:val="000000" w:themeColor="text1"/>
          <w:kern w:val="36"/>
          <w:sz w:val="48"/>
          <w:szCs w:val="48"/>
        </w:rPr>
        <w:t xml:space="preserve">中华人民共和国招标投标法 </w:t>
      </w:r>
    </w:p>
    <w:p w:rsidR="0029341F" w:rsidRPr="0029341F" w:rsidRDefault="0029341F" w:rsidP="0029341F">
      <w:pPr>
        <w:widowControl/>
        <w:shd w:val="clear" w:color="auto" w:fill="FFFFFF"/>
        <w:spacing w:line="500" w:lineRule="exact"/>
        <w:jc w:val="center"/>
        <w:rPr>
          <w:rFonts w:ascii="宋体" w:eastAsia="宋体" w:hAnsi="宋体" w:cs="宋体"/>
          <w:vanish/>
          <w:color w:val="000000" w:themeColor="text1"/>
          <w:kern w:val="0"/>
          <w:sz w:val="24"/>
          <w:szCs w:val="24"/>
        </w:rPr>
      </w:pPr>
      <w:r w:rsidRPr="0029341F">
        <w:rPr>
          <w:rFonts w:ascii="宋体" w:eastAsia="宋体" w:hAnsi="宋体" w:cs="宋体"/>
          <w:vanish/>
          <w:color w:val="000000" w:themeColor="text1"/>
          <w:kern w:val="0"/>
          <w:sz w:val="24"/>
          <w:szCs w:val="24"/>
        </w:rPr>
        <w:t>中华人民共和国招标投标法</w:t>
      </w:r>
    </w:p>
    <w:p w:rsidR="0029341F" w:rsidRPr="0029341F" w:rsidRDefault="0029341F" w:rsidP="0029341F">
      <w:pPr>
        <w:widowControl/>
        <w:shd w:val="clear" w:color="auto" w:fill="FFFFFF"/>
        <w:spacing w:line="500" w:lineRule="exact"/>
        <w:jc w:val="center"/>
        <w:rPr>
          <w:rFonts w:ascii="宋体" w:eastAsia="宋体" w:hAnsi="宋体" w:cs="宋体"/>
          <w:color w:val="000000" w:themeColor="text1"/>
          <w:kern w:val="0"/>
          <w:sz w:val="24"/>
          <w:szCs w:val="24"/>
        </w:rPr>
      </w:pPr>
      <w:hyperlink r:id="rId7" w:history="1">
        <w:r w:rsidRPr="0029341F">
          <w:rPr>
            <w:rFonts w:ascii="宋体" w:eastAsia="宋体" w:hAnsi="宋体" w:cs="宋体"/>
            <w:color w:val="000000" w:themeColor="text1"/>
            <w:kern w:val="0"/>
            <w:sz w:val="24"/>
            <w:szCs w:val="24"/>
          </w:rPr>
          <w:t>全国人民代表大会常务委员会</w:t>
        </w:r>
      </w:hyperlink>
    </w:p>
    <w:p w:rsidR="0029341F" w:rsidRPr="0029341F" w:rsidRDefault="0029341F" w:rsidP="0029341F">
      <w:pPr>
        <w:widowControl/>
        <w:shd w:val="clear" w:color="auto" w:fill="FFFFFF"/>
        <w:spacing w:line="500" w:lineRule="exact"/>
        <w:jc w:val="center"/>
        <w:rPr>
          <w:rFonts w:ascii="宋体" w:eastAsia="宋体" w:hAnsi="宋体" w:cs="宋体"/>
          <w:vanish/>
          <w:color w:val="000000" w:themeColor="text1"/>
          <w:kern w:val="0"/>
          <w:sz w:val="24"/>
          <w:szCs w:val="24"/>
        </w:rPr>
      </w:pPr>
      <w:r w:rsidRPr="0029341F">
        <w:rPr>
          <w:rFonts w:ascii="宋体" w:eastAsia="宋体" w:hAnsi="宋体" w:cs="宋体"/>
          <w:vanish/>
          <w:color w:val="000000" w:themeColor="text1"/>
          <w:kern w:val="0"/>
          <w:sz w:val="24"/>
          <w:szCs w:val="24"/>
        </w:rPr>
        <w:t>中华人民共和国招标投标法</w:t>
      </w:r>
    </w:p>
    <w:p w:rsidR="0029341F" w:rsidRPr="0029341F" w:rsidRDefault="0029341F" w:rsidP="0029341F">
      <w:pPr>
        <w:spacing w:line="500" w:lineRule="exact"/>
        <w:jc w:val="left"/>
        <w:rPr>
          <w:rFonts w:ascii="宋体" w:eastAsia="宋体" w:hAnsi="宋体" w:cs="宋体"/>
          <w:color w:val="000000" w:themeColor="text1"/>
          <w:kern w:val="0"/>
          <w:sz w:val="24"/>
          <w:szCs w:val="24"/>
        </w:rPr>
      </w:pPr>
    </w:p>
    <w:p w:rsidR="0029341F" w:rsidRPr="0029341F" w:rsidRDefault="0029341F" w:rsidP="0029341F">
      <w:pPr>
        <w:spacing w:line="500" w:lineRule="exact"/>
        <w:jc w:val="center"/>
        <w:rPr>
          <w:rFonts w:ascii="宋体" w:eastAsia="宋体" w:hAnsi="宋体" w:cs="宋体"/>
          <w:color w:val="000000" w:themeColor="text1"/>
          <w:kern w:val="0"/>
          <w:sz w:val="24"/>
          <w:szCs w:val="24"/>
        </w:rPr>
      </w:pPr>
    </w:p>
    <w:p w:rsidR="0029341F" w:rsidRPr="0029341F" w:rsidRDefault="0029341F" w:rsidP="0029341F">
      <w:pPr>
        <w:spacing w:line="500" w:lineRule="exact"/>
        <w:jc w:val="center"/>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中华人民共和国主席令（九届第21号）</w:t>
      </w:r>
    </w:p>
    <w:p w:rsidR="0029341F" w:rsidRPr="0029341F" w:rsidRDefault="0029341F" w:rsidP="0029341F">
      <w:pPr>
        <w:spacing w:line="500" w:lineRule="exact"/>
        <w:jc w:val="center"/>
        <w:rPr>
          <w:rFonts w:ascii="宋体" w:eastAsia="宋体" w:hAnsi="宋体" w:cs="宋体"/>
          <w:color w:val="000000" w:themeColor="text1"/>
          <w:kern w:val="0"/>
          <w:sz w:val="24"/>
          <w:szCs w:val="24"/>
        </w:rPr>
      </w:pP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《中华人民共和国招标投标法》已由中华人民共和国第九届全国人民代表大会常务委员会第十一次会议于1999年8月30日通过，现予公布，自2000年1月1日起施行。 </w:t>
      </w:r>
    </w:p>
    <w:p w:rsidR="0029341F" w:rsidRPr="0029341F" w:rsidRDefault="0029341F" w:rsidP="0029341F">
      <w:pPr>
        <w:spacing w:line="500" w:lineRule="exact"/>
        <w:jc w:val="left"/>
        <w:rPr>
          <w:rFonts w:ascii="宋体" w:eastAsia="宋体" w:hAnsi="宋体" w:cs="宋体"/>
          <w:color w:val="000000" w:themeColor="text1"/>
          <w:kern w:val="0"/>
          <w:sz w:val="24"/>
          <w:szCs w:val="24"/>
        </w:rPr>
      </w:pP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w:t>
      </w:r>
      <w:r w:rsidRPr="0029341F">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 xml:space="preserve">中华人民共和国主席 江泽民 </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1999年8月30日 </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目录</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第一章总则</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第二章招标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第三章投标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第四章开标、评标和中标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第五章法律责任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第六章附则</w:t>
      </w:r>
    </w:p>
    <w:p w:rsidR="0029341F" w:rsidRPr="0029341F" w:rsidRDefault="0029341F" w:rsidP="0029341F">
      <w:pPr>
        <w:spacing w:line="500" w:lineRule="exact"/>
        <w:jc w:val="left"/>
        <w:rPr>
          <w:rFonts w:ascii="宋体" w:eastAsia="宋体" w:hAnsi="宋体" w:cs="宋体"/>
          <w:color w:val="000000" w:themeColor="text1"/>
          <w:kern w:val="0"/>
          <w:sz w:val="24"/>
          <w:szCs w:val="24"/>
        </w:rPr>
      </w:pPr>
    </w:p>
    <w:p w:rsidR="0029341F" w:rsidRDefault="0029341F" w:rsidP="0029341F">
      <w:pPr>
        <w:jc w:val="left"/>
        <w:rPr>
          <w:rFonts w:ascii="宋体" w:eastAsia="宋体" w:hAnsi="宋体" w:cs="宋体" w:hint="eastAsia"/>
          <w:color w:val="000000" w:themeColor="text1"/>
          <w:kern w:val="0"/>
          <w:sz w:val="24"/>
          <w:szCs w:val="24"/>
        </w:rPr>
      </w:pPr>
    </w:p>
    <w:p w:rsidR="0029341F" w:rsidRDefault="0029341F" w:rsidP="0029341F">
      <w:pPr>
        <w:jc w:val="left"/>
        <w:rPr>
          <w:rFonts w:ascii="宋体" w:eastAsia="宋体" w:hAnsi="宋体" w:cs="宋体" w:hint="eastAsia"/>
          <w:color w:val="000000" w:themeColor="text1"/>
          <w:kern w:val="0"/>
          <w:sz w:val="24"/>
          <w:szCs w:val="24"/>
        </w:rPr>
      </w:pPr>
    </w:p>
    <w:p w:rsidR="0029341F" w:rsidRPr="0029341F" w:rsidRDefault="0029341F" w:rsidP="0029341F">
      <w:pPr>
        <w:jc w:val="left"/>
        <w:rPr>
          <w:rFonts w:ascii="宋体" w:eastAsia="宋体" w:hAnsi="宋体" w:cs="宋体"/>
          <w:color w:val="000000" w:themeColor="text1"/>
          <w:kern w:val="0"/>
          <w:sz w:val="24"/>
          <w:szCs w:val="24"/>
        </w:rPr>
      </w:pPr>
    </w:p>
    <w:p w:rsidR="0029341F" w:rsidRPr="0029341F" w:rsidRDefault="0029341F" w:rsidP="0029341F">
      <w:pPr>
        <w:jc w:val="center"/>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lastRenderedPageBreak/>
        <w:t>第一章总则</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第一条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为了规范招标投标活动，保护国家利益、社会公共利益和招标投标活动当事人的合法权益，提高经济效益，保证项目质量，制定本法。</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在中华人民共和国境内进行招标投标活动，适用本法。</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在中华人民共和国境内进行下列工程建设项目包括项目的勘察、设计、施工、监理以及与工程建设有关的重要设备、材料等的采购，必须进行招标：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（一）大型基础设施、公用事业等关系社会公共利益、公众安全的项目；</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（二）全部或者部分使用国有资金投资或者国家融资的项目；</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（三）使用国际组织或者外国政府贷款、援助资金的项目。</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前款所列项目的具体范围和规模标准，由国务院发展计划部门会同国务院有关部门制订，报国务院批准。法律或者国务院对必须进行招标的其他项目的范围有规定的，依照其规定。</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任何单位和个人不得将依法必须进行招标的项目化整为零或者以其他任何方式规避招标。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招标投标活动应当遵循公开、公平、公正和诚实信用的原则。</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依法必须进行招标的项目，其招标投标活动不受地区或者部门的限制。任何单位和个人不得违法限制或者排斥本地区、本系统以外的法人或者其他组织参加投标，不得以任何方式非法干涉招标投标活动。</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第七条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招标投标活动及其当事人应当接受依法实施的监督。</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有关行政监督部门依法对招标投标活动实施监督，依法查处招标投标活动中的违法行为。对招标投标活动的行政监督及有关部门的具体职权划分，由国务院规定。</w:t>
      </w:r>
    </w:p>
    <w:p w:rsidR="0029341F" w:rsidRPr="0029341F" w:rsidRDefault="0029341F" w:rsidP="001E31F9">
      <w:pPr>
        <w:spacing w:line="500" w:lineRule="exact"/>
        <w:jc w:val="center"/>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第二章招标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第八条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招标人是依照本法规定提出招标项目、进行招标的法人或者其他组织。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第九条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招标项目按照国家有关规定需要履行项目审批手续的，应当先履行审批手续，取得批准。招标人应当有进行招标项目的相应资金或者资金来源已经落实，并应当在招标文件中如实载明。</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lastRenderedPageBreak/>
        <w:t xml:space="preserve">　　第十条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招标分为公开招标和邀请招标。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公开招标，是指招标人以招标公告的方式邀请不特定的法人或者其他组织投标。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邀请招标，是指招标人以投标邀请书的方式邀请特定的法人或者其他组织投标。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第十一条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国务院发展计划部门确定的国家重点项目和省、自治区、直辖市人民政府确定的地方重点项目不适宜公开招标的，经国务院发展计划部门或者省、自治区、直辖市人民政府批准，可以进行邀请招标。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第十二条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招标人有权自行选择招标代理机构，委托其办理招标事宜。任何单位和个人不得以任何方式为招标人指定招标代理机构。</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招标人具有编制招标文件和组织评标能力的，可以自行办理招标事宜。任何单位和个人不得强制其委托招标代理机构办理招标事宜。</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依法必须进行招标的项目，招标人自行办理招标事宜的，应当向有关行政监督部门备案。</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第十三条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招标代理机构是依法设立、从事招标代理业务并提供相关服务的社会中介组织。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招标代理机构应当具备下列条件：</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（一）有从事招标代理业务的营业场所和相应资金；</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（二）有能够编制招标文件和组织评标的相应专业力量；</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（三）有符合本法第三十七条第三款规定条件、可以作为评标委员会成员人选的技术、经济等方面的专家库。</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第十四条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招标代理机构与行政机关和其他国家机关不得存在隶属关系或者其他利益关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第十五条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招标代理机构应当在招标人委托的范围内办理招标事宜，并遵守</w:t>
      </w:r>
      <w:r w:rsidRPr="0029341F">
        <w:rPr>
          <w:rFonts w:ascii="宋体" w:eastAsia="宋体" w:hAnsi="宋体" w:cs="宋体"/>
          <w:color w:val="000000" w:themeColor="text1"/>
          <w:kern w:val="0"/>
          <w:sz w:val="24"/>
          <w:szCs w:val="24"/>
        </w:rPr>
        <w:lastRenderedPageBreak/>
        <w:t>本法关于招标人的规定。</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第十六条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招标人采用公开招标方式的，应当发布招标公告。依法必须进行招标的项目的招标公告，应当通过国家指定的报刊、信息网络或者其他媒介发布。</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招标公告应当载明招标人的名称和地址、招标项目的性质、数量、实施地点和时间以及获取招标文件的办法等事项。</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第十七条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招标人采用邀请招标方式的，应当向三个以上具备承担招标项目的能力、资信良好的特定的法人或者其他组织发出投标邀请书。</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投标邀请书应当载明本法第十六条第二款规定的事项。</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第十八条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招标人可以根据招标项目本身的要求，在招标公告或者投标邀请书中，要求潜在投标人提供有关资质证明文件和业绩情况，并对潜在投标人进行资格审查；国家对投标人的资格条件有规定的，依照其规定。</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招标人不得以不合理的条件限制或者排斥潜在投标人，不得对潜在投标人实行歧视待遇。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第十九条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招标人应当根据招标项目的特点和需要编制招标文件。招标文件应当包括招标项目的技术要求、对投标人资格审查的标准、投标报价要求和评标标准等所有实质性要求和条件以及拟签订合同的主要条款。</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国家对招标项目的技术、标准有规定的，招标人应当按照其规定在招标文件中提出相应要求。</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招标项目需要划分标段、确定工期的，招标人应当合理划分标段、确定工期，并在招标文件中载明。</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招标文件不得要求或者标明特定的生产供应者以及含有倾向或者排斥潜在投标人的其他内容。</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第二十一条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招标人根据招标项目的具体情况，可以组织潜在投标人踏勘项目现场。</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第二十二条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招标人不得向他人透露已获取招标文件的潜在投标人的名称、数量以及可能影响公平竞争的有关招标投标的其他情况。招标人设有标底的，标底必须保密。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lastRenderedPageBreak/>
        <w:t xml:space="preserve">　　第二十三条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招标人对已发出的招标文件进行必要的澄清或者修改的，应当在招标文件要求提交投标文件截止时间至少十五日前，以书面形式通知所有招标文件收受人。该澄清或者修改的内容为招标文件的组成部分。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第二十四条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招标人应当确定投标人编制投标文件所需要的合理时间；但是，依法必须进行招标的项目，自招标文件开始发出之日起至投标人提交投标文件截止之日止，最短不得少于二十日。</w:t>
      </w:r>
    </w:p>
    <w:p w:rsidR="0029341F" w:rsidRDefault="0029341F" w:rsidP="0029341F">
      <w:pPr>
        <w:spacing w:line="500" w:lineRule="exact"/>
        <w:jc w:val="left"/>
        <w:rPr>
          <w:rFonts w:ascii="宋体" w:eastAsia="宋体" w:hAnsi="宋体" w:cs="宋体" w:hint="eastAsia"/>
          <w:color w:val="000000" w:themeColor="text1"/>
          <w:kern w:val="0"/>
          <w:sz w:val="24"/>
          <w:szCs w:val="24"/>
        </w:rPr>
      </w:pPr>
    </w:p>
    <w:p w:rsidR="0029341F" w:rsidRPr="0029341F" w:rsidRDefault="0029341F" w:rsidP="0029341F">
      <w:pPr>
        <w:spacing w:line="500" w:lineRule="exact"/>
        <w:jc w:val="center"/>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第三章投标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第二十五条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投标人是响应招标、参加投标竞争的法人或者其他组织。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依法招标的科研项目允许个人参加投标的，投标的个人适用本法有关投标人的规定。</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第二十六条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投标人应当具备承担招标项目的能力；国家有关规定对投标人资格条件或者招标文件对投标人资格条件有规定的，投标人应当具备规定的资格条件。</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第二十七条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投标人应当按照招标文件的要求编制投标文件。投标文件应当对招标文件提出的实质性要求和条件作出响应。</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招标项目属于建设施工的，投标文件的内容应当包括拟派出的项目负责人与主要技术人员的简历、业绩和拟用于完成招标项目的机械设备等。</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第二十八条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收。</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第二十九条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投标人在招标文件要求提交投标文件的截止时间前，可以补充、修改或者撤回已提交的投标文件，并书面通知招标人。补充、修改的内容为投标文件的组成部分。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第三十条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投标人根据招标文件载明的项目实际情况，拟在中标后将中标项目的部分非主体、非关键性工作进行分包的，应当在投标文件中载明。</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lastRenderedPageBreak/>
        <w:t xml:space="preserve">　　第三十一条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两个以上法人或者其他组织可以组成一个联合体，以一个投标人的身份共同投标。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招标人不得强制投标人组成联合体共同投标，不得限制投标人之间的竞争。</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第三十二条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投标人不得相互串通投标报价，不得排挤其他投标人的公平竞争，损害招标人或者其他投标人的合法权益。</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投标人不得与招标人串通投标，损害国家利益、社会公共利益或者他人的合法权益。</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禁止投标人以向招标人或者评标委员会成员行贿的手段谋取中标。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第三十三条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投标人不得以低于成本的报价竞标，也不得以他人名义投标或者以其他方式弄虚作假，骗取中标。</w:t>
      </w:r>
    </w:p>
    <w:p w:rsidR="0029341F" w:rsidRDefault="0029341F" w:rsidP="0029341F">
      <w:pPr>
        <w:spacing w:line="500" w:lineRule="exact"/>
        <w:jc w:val="center"/>
        <w:rPr>
          <w:rFonts w:ascii="宋体" w:eastAsia="宋体" w:hAnsi="宋体" w:cs="宋体" w:hint="eastAsia"/>
          <w:color w:val="000000" w:themeColor="text1"/>
          <w:kern w:val="0"/>
          <w:sz w:val="24"/>
          <w:szCs w:val="24"/>
        </w:rPr>
      </w:pPr>
    </w:p>
    <w:p w:rsidR="0029341F" w:rsidRPr="0029341F" w:rsidRDefault="0029341F" w:rsidP="0029341F">
      <w:pPr>
        <w:spacing w:line="500" w:lineRule="exact"/>
        <w:jc w:val="center"/>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第四章开标、评标和中标</w:t>
      </w:r>
    </w:p>
    <w:p w:rsidR="0029341F" w:rsidRPr="0029341F" w:rsidRDefault="0029341F" w:rsidP="0029341F">
      <w:pPr>
        <w:spacing w:line="500" w:lineRule="exact"/>
        <w:ind w:firstLineChars="200" w:firstLine="480"/>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第三十四条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开标应当在招标文件确定的提交投标文件截止时间的同一时间公开进行；开标地点应当为招标文件中预先确定的地点。</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第三十五条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开标由招标人主持，邀请所有投标人参加。</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第三十六条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开标时，由投标人或者其推选的代表检查投标文件的密封情况，也可以由招标人委托的公证机构检查并公证；经确认无误后，由工作人员当众拆封，宣读投标人名称、投标价格和投标文件的其他主要内容。</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招标人在招标文件要求提交投标文件的截止时间前收到的所有投标文件，开标时都应当当众予以拆封、宣读。开标过程应当记录，并存档备查。</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第三十七条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评标由招标人依法组建的评标委员会负责。</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lastRenderedPageBreak/>
        <w:t xml:space="preserve">　　依法必须进行招标的项目，其评标委员会由招标人的代表和有关技术、经济等方面的专家组成，成员人数为五人以上单数，其中技术、经济等方面的专家不得少于成员总数的三分之二。</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与投标人有利害关系的人不得进入相关项目的评标委员会；已经进入的应当更换。</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评标委员会成员的名单在中标结果确定前应当保密。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第三十八条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招标人应当采取必要的措施，保证评标在严格保密的情况下进行。</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任何单位和个人不得非法干预、影响评标的过程和结果。</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第三十九条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评标委员会可以要求投标人对投标文件中含义不明确的内容作必要的澄清或者说明，但是澄清或者说明不得超出投标文件的范围或者改变投标文件的实质性内容。</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评标委员会应当按照招标文件确定的评标标准和方法，对投标文件进行评审和比较；设有标底的，应当参考标底。评标委员会完成评标后，应当向招标人提出书面评标报告，并推荐合格的中标候选人。</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招标人根据评标委员会提出的书面评标报告和推荐的中标候选人确定中标人。招标人也可以授权评标委员会直接确定中标人。</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国务院对特定招标项目的评标有特别规定的，从其规定。</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第四十一条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中标人的投标应当符合下列条件之一：</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（一）能够最大限度地满足招标文件中规定的各项综合评价标准；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（二）能够满足招标文件的实质性要求，并且经评审的投标价格最低；但是投标价格低于成本的除外。</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第四十二条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评标委员会经评审，认为所有投标都不符合招标文件要求的，</w:t>
      </w:r>
      <w:r w:rsidRPr="0029341F">
        <w:rPr>
          <w:rFonts w:ascii="宋体" w:eastAsia="宋体" w:hAnsi="宋体" w:cs="宋体"/>
          <w:color w:val="000000" w:themeColor="text1"/>
          <w:kern w:val="0"/>
          <w:sz w:val="24"/>
          <w:szCs w:val="24"/>
        </w:rPr>
        <w:lastRenderedPageBreak/>
        <w:t>可以否决所有投标。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依法必须进行招标的项目的所有投标被否决的，招标人应当依照本法重新招标。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第四十三条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在确定中标人前，招标人不得与投标人就投标价格、投标方案等实质性内容进行谈判。</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第四十四条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评标委员会成员应当客观、公正地履行职务，遵守职业道德，对所提出的评审意见承担个人责任。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评标委员会成员不得私下接触投标人，不得收受投标人的财物或者其他好处。</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评标委员会成员和参与评标的有关工作人员不得透露对投标文件的评审和比较、中标候选人的推荐情况以及与评标有关的其他情况。</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第四十五条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中标人确定后，招标人应当向中标人发出中标通知书，并同时将中标结果通知所有未中标的投标人。</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中标通知书对招标人和中标人具有法律效力。中标通知书发出后，招标人改变中标结果的，或者中标人放弃中标项目的，应当依法承担法律责任。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第四十六条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招标人和中标人应当自中标通知书发出之日起三十日内，按照招标文件和中标人的投标文件订立书面合同。招标人和中标人不得再行订立背离合同实质性内容的其他协议。</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招标文件要求中标人提交履约保证金的，中标人应当提交。</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第四十七条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依法必须进行招标的项目，招标人应当自确定中标人之日起十五日内，向有关行政监督部门提交招标投标情况的书面报告。</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第四十八条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中标人应当按照合同约定履行义务，完成中标项目。中标人不得向他人转让中标项目，也不得将中标项目肢解后分别向他人转让。</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中标人按照合同约定或者经招标人同意，可以将中标项目的部分非主体、非关键性工作分包给他人完成。接受分包的人应当具备相应的资格条件，并不得再次分包。</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中标人应当就分包项目向招标人负责，接受分包的人就分包项目承担连带责任。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p>
    <w:p w:rsidR="0029341F" w:rsidRPr="0029341F" w:rsidRDefault="0029341F" w:rsidP="0029341F">
      <w:pPr>
        <w:spacing w:line="500" w:lineRule="exact"/>
        <w:jc w:val="left"/>
        <w:rPr>
          <w:rFonts w:ascii="宋体" w:eastAsia="宋体" w:hAnsi="宋体" w:cs="宋体"/>
          <w:color w:val="000000" w:themeColor="text1"/>
          <w:kern w:val="0"/>
          <w:sz w:val="24"/>
          <w:szCs w:val="24"/>
        </w:rPr>
      </w:pPr>
    </w:p>
    <w:p w:rsidR="0029341F" w:rsidRPr="0029341F" w:rsidRDefault="0029341F" w:rsidP="0029341F">
      <w:pPr>
        <w:spacing w:line="500" w:lineRule="exact"/>
        <w:jc w:val="center"/>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第五章法律责任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第四十九条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前款所列行为影响中标结果的，中标无效。</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第五十一条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第五十二条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前款所列行为影响中标结果的，中标无效。</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第五十三条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w:t>
      </w:r>
      <w:r w:rsidRPr="0029341F">
        <w:rPr>
          <w:rFonts w:ascii="宋体" w:eastAsia="宋体" w:hAnsi="宋体" w:cs="宋体"/>
          <w:color w:val="000000" w:themeColor="text1"/>
          <w:kern w:val="0"/>
          <w:sz w:val="24"/>
          <w:szCs w:val="24"/>
        </w:rPr>
        <w:lastRenderedPageBreak/>
        <w:t>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第五十四条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投标人以他人名义投标或者以其他方式弄虚作假，骗取中标的，中标无效，给招标人造成损失的，依法承担赔偿责任；构成犯罪的，依法追究刑事责任。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第五十五条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依法必须进行招标的项目，招标人违反本法规定，与投标人就投标价格、投标方案等实质性内容进行谈判的，给予警告，对单位直接负责的主管人员和其他直接责任人员依法给予处分。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前款所列行为影响中标结果的，中标无效。</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第五十六条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第五十七条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第五十八条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中标人将中标项目转让给他人的，将中标项目肢解后分别转让</w:t>
      </w:r>
      <w:r w:rsidRPr="0029341F">
        <w:rPr>
          <w:rFonts w:ascii="宋体" w:eastAsia="宋体" w:hAnsi="宋体" w:cs="宋体"/>
          <w:color w:val="000000" w:themeColor="text1"/>
          <w:kern w:val="0"/>
          <w:sz w:val="24"/>
          <w:szCs w:val="24"/>
        </w:rPr>
        <w:lastRenderedPageBreak/>
        <w:t>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第五十九条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招标人与中标人不按照招标文件和中标人的投标文件订立合同的，或者招标人、中标人订立背离合同实质性内容的协议的，责令改正；可以处中标项目金额千分之五以上千分之十以下的罚款。</w:t>
      </w:r>
    </w:p>
    <w:p w:rsidR="001E31F9" w:rsidRDefault="0029341F" w:rsidP="001E31F9">
      <w:pPr>
        <w:spacing w:line="500" w:lineRule="exact"/>
        <w:ind w:firstLine="465"/>
        <w:jc w:val="left"/>
        <w:rPr>
          <w:rFonts w:ascii="宋体" w:eastAsia="宋体" w:hAnsi="宋体" w:cs="宋体" w:hint="eastAsia"/>
          <w:color w:val="000000" w:themeColor="text1"/>
          <w:kern w:val="0"/>
          <w:sz w:val="24"/>
          <w:szCs w:val="24"/>
        </w:rPr>
      </w:pPr>
      <w:r w:rsidRPr="0029341F">
        <w:rPr>
          <w:rFonts w:ascii="宋体" w:eastAsia="宋体" w:hAnsi="宋体" w:cs="宋体"/>
          <w:color w:val="000000" w:themeColor="text1"/>
          <w:kern w:val="0"/>
          <w:sz w:val="24"/>
          <w:szCs w:val="24"/>
        </w:rPr>
        <w:t>第六十条</w:t>
      </w:r>
      <w:r>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rsidR="0029341F" w:rsidRPr="0029341F" w:rsidRDefault="0029341F" w:rsidP="001E31F9">
      <w:pPr>
        <w:spacing w:line="500" w:lineRule="exact"/>
        <w:ind w:firstLine="465"/>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中标人不按照与招标人订立的合同履行义务，情节严重的，取消其二年至五年内参加依法必须进行招标的项目的投标资格并予以公告，直至由工商行政管理机关吊销营业执照。</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因不可抗力不能履行合同的，不适用前两款规定。</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第六十一条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本章规定的行政处罚，由国务院规定的有关行政监督部门决定。本法已对实施行政处罚的机关作出规定的除外。</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第六十二条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个人利用职权进行前款违法行为的，依照前款规定追究责任。</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第六十三条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对招标投标活动依法负有行政监督职责的国家机关工作人员徇私舞弊、滥用职权或者玩忽职守，构成犯罪的，依法追究刑事责任；不构成犯罪的，依法给予行政处分。</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第六十四条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依法必须进行招标的项目违反本法规定，中标无效的，应当依照本法规定的中标条件从其余投标人中重新确定中标人或者依照本法重新进行</w:t>
      </w:r>
      <w:r w:rsidRPr="0029341F">
        <w:rPr>
          <w:rFonts w:ascii="宋体" w:eastAsia="宋体" w:hAnsi="宋体" w:cs="宋体"/>
          <w:color w:val="000000" w:themeColor="text1"/>
          <w:kern w:val="0"/>
          <w:sz w:val="24"/>
          <w:szCs w:val="24"/>
        </w:rPr>
        <w:lastRenderedPageBreak/>
        <w:t>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p>
    <w:p w:rsidR="0029341F" w:rsidRPr="0029341F" w:rsidRDefault="0029341F" w:rsidP="0029341F">
      <w:pPr>
        <w:spacing w:line="500" w:lineRule="exact"/>
        <w:jc w:val="left"/>
        <w:rPr>
          <w:rFonts w:ascii="宋体" w:eastAsia="宋体" w:hAnsi="宋体" w:cs="宋体"/>
          <w:color w:val="000000" w:themeColor="text1"/>
          <w:kern w:val="0"/>
          <w:sz w:val="24"/>
          <w:szCs w:val="24"/>
        </w:rPr>
      </w:pPr>
    </w:p>
    <w:p w:rsidR="0029341F" w:rsidRPr="0029341F" w:rsidRDefault="0029341F" w:rsidP="001E31F9">
      <w:pPr>
        <w:spacing w:line="500" w:lineRule="exact"/>
        <w:jc w:val="center"/>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第六章 附则</w:t>
      </w:r>
    </w:p>
    <w:p w:rsidR="0029341F" w:rsidRPr="0029341F" w:rsidRDefault="0029341F" w:rsidP="001E31F9">
      <w:pPr>
        <w:spacing w:line="500" w:lineRule="exact"/>
        <w:jc w:val="center"/>
        <w:rPr>
          <w:rFonts w:ascii="宋体" w:eastAsia="宋体" w:hAnsi="宋体" w:cs="宋体"/>
          <w:color w:val="000000" w:themeColor="text1"/>
          <w:kern w:val="0"/>
          <w:sz w:val="24"/>
          <w:szCs w:val="24"/>
        </w:rPr>
      </w:pPr>
    </w:p>
    <w:p w:rsidR="0029341F" w:rsidRPr="0029341F" w:rsidRDefault="0029341F" w:rsidP="0029341F">
      <w:pPr>
        <w:spacing w:line="500" w:lineRule="exact"/>
        <w:jc w:val="left"/>
        <w:rPr>
          <w:rFonts w:ascii="宋体" w:eastAsia="宋体" w:hAnsi="宋体" w:cs="宋体"/>
          <w:color w:val="000000" w:themeColor="text1"/>
          <w:kern w:val="0"/>
          <w:sz w:val="24"/>
          <w:szCs w:val="24"/>
        </w:rPr>
      </w:pP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第六十五条投标人和其他利害关系人认为招标投标活动不符合本法有关规定的，有权向招标人提出异议或者依法向有关行政监督部门投诉。</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第六十六条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涉及国家安全、国家秘密、抢险救灾或者属于利用扶贫资金实行以工代赈、需要使用农民工等特殊情况，不适宜进行招标的项目，按照国家有关规定可以不进行招标。</w:t>
      </w:r>
    </w:p>
    <w:p w:rsidR="0029341F" w:rsidRPr="0029341F" w:rsidRDefault="0029341F" w:rsidP="0029341F">
      <w:pPr>
        <w:spacing w:line="500" w:lineRule="exact"/>
        <w:jc w:val="left"/>
        <w:rPr>
          <w:rFonts w:ascii="宋体" w:eastAsia="宋体" w:hAnsi="宋体" w:cs="宋体"/>
          <w:color w:val="000000" w:themeColor="text1"/>
          <w:kern w:val="0"/>
          <w:sz w:val="24"/>
          <w:szCs w:val="24"/>
        </w:rPr>
      </w:pPr>
      <w:r w:rsidRPr="0029341F">
        <w:rPr>
          <w:rFonts w:ascii="宋体" w:eastAsia="宋体" w:hAnsi="宋体" w:cs="宋体"/>
          <w:color w:val="000000" w:themeColor="text1"/>
          <w:kern w:val="0"/>
          <w:sz w:val="24"/>
          <w:szCs w:val="24"/>
        </w:rPr>
        <w:t xml:space="preserve">　　第六十七条</w:t>
      </w:r>
      <w:r w:rsidR="001E31F9">
        <w:rPr>
          <w:rFonts w:ascii="宋体" w:eastAsia="宋体" w:hAnsi="宋体" w:cs="宋体" w:hint="eastAsia"/>
          <w:color w:val="000000" w:themeColor="text1"/>
          <w:kern w:val="0"/>
          <w:sz w:val="24"/>
          <w:szCs w:val="24"/>
        </w:rPr>
        <w:t xml:space="preserve"> </w:t>
      </w:r>
      <w:r w:rsidRPr="0029341F">
        <w:rPr>
          <w:rFonts w:ascii="宋体" w:eastAsia="宋体" w:hAnsi="宋体" w:cs="宋体"/>
          <w:color w:val="000000" w:themeColor="text1"/>
          <w:kern w:val="0"/>
          <w:sz w:val="24"/>
          <w:szCs w:val="24"/>
        </w:rPr>
        <w:t>使用国际组织或者外国政府贷款、援助资金的项目进行招标，贷款方、资金提供方对招标投标的具体条件和程序有不同规定的，可以适用其规定，但违背中华人民共和国的社会公共利益的除外。</w:t>
      </w:r>
    </w:p>
    <w:p w:rsidR="00DA087E" w:rsidRPr="0029341F" w:rsidRDefault="0029341F" w:rsidP="0029341F">
      <w:pPr>
        <w:spacing w:line="500" w:lineRule="exact"/>
        <w:jc w:val="left"/>
        <w:rPr>
          <w:color w:val="000000" w:themeColor="text1"/>
        </w:rPr>
      </w:pPr>
      <w:r w:rsidRPr="0029341F">
        <w:rPr>
          <w:rFonts w:ascii="宋体" w:eastAsia="宋体" w:hAnsi="宋体" w:cs="宋体"/>
          <w:color w:val="000000" w:themeColor="text1"/>
          <w:kern w:val="0"/>
          <w:sz w:val="24"/>
          <w:szCs w:val="24"/>
        </w:rPr>
        <w:t xml:space="preserve">　　第六十八条本法自2000年1月1日起施行.</w:t>
      </w:r>
    </w:p>
    <w:sectPr w:rsidR="00DA087E" w:rsidRPr="0029341F" w:rsidSect="00DA08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15" w:rsidRDefault="005C7F15" w:rsidP="00F42E34">
      <w:r>
        <w:separator/>
      </w:r>
    </w:p>
  </w:endnote>
  <w:endnote w:type="continuationSeparator" w:id="0">
    <w:p w:rsidR="005C7F15" w:rsidRDefault="005C7F15" w:rsidP="00F42E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174"/>
      <w:docPartObj>
        <w:docPartGallery w:val="Page Numbers (Bottom of Page)"/>
        <w:docPartUnique/>
      </w:docPartObj>
    </w:sdtPr>
    <w:sdtContent>
      <w:p w:rsidR="00F42E34" w:rsidRDefault="00F42E34">
        <w:pPr>
          <w:pStyle w:val="a5"/>
          <w:jc w:val="center"/>
        </w:pPr>
        <w:fldSimple w:instr=" PAGE   \* MERGEFORMAT ">
          <w:r w:rsidR="0010603E" w:rsidRPr="0010603E">
            <w:rPr>
              <w:noProof/>
              <w:lang w:val="zh-CN"/>
            </w:rPr>
            <w:t>2</w:t>
          </w:r>
        </w:fldSimple>
      </w:p>
    </w:sdtContent>
  </w:sdt>
  <w:p w:rsidR="00F42E34" w:rsidRDefault="00F42E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15" w:rsidRDefault="005C7F15" w:rsidP="00F42E34">
      <w:r>
        <w:separator/>
      </w:r>
    </w:p>
  </w:footnote>
  <w:footnote w:type="continuationSeparator" w:id="0">
    <w:p w:rsidR="005C7F15" w:rsidRDefault="005C7F15" w:rsidP="00F42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F1B6F"/>
    <w:multiLevelType w:val="multilevel"/>
    <w:tmpl w:val="CD7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41F"/>
    <w:rsid w:val="0010603E"/>
    <w:rsid w:val="001E31F9"/>
    <w:rsid w:val="0029341F"/>
    <w:rsid w:val="005C7F15"/>
    <w:rsid w:val="00BA68CF"/>
    <w:rsid w:val="00DA087E"/>
    <w:rsid w:val="00F42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7E"/>
    <w:pPr>
      <w:widowControl w:val="0"/>
      <w:jc w:val="both"/>
    </w:pPr>
  </w:style>
  <w:style w:type="paragraph" w:styleId="1">
    <w:name w:val="heading 1"/>
    <w:basedOn w:val="a"/>
    <w:link w:val="1Char"/>
    <w:uiPriority w:val="9"/>
    <w:qFormat/>
    <w:rsid w:val="002934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341F"/>
    <w:rPr>
      <w:rFonts w:ascii="宋体" w:eastAsia="宋体" w:hAnsi="宋体" w:cs="宋体"/>
      <w:b/>
      <w:bCs/>
      <w:kern w:val="36"/>
      <w:sz w:val="48"/>
      <w:szCs w:val="48"/>
    </w:rPr>
  </w:style>
  <w:style w:type="character" w:styleId="a3">
    <w:name w:val="Hyperlink"/>
    <w:basedOn w:val="a0"/>
    <w:uiPriority w:val="99"/>
    <w:semiHidden/>
    <w:unhideWhenUsed/>
    <w:rsid w:val="0029341F"/>
    <w:rPr>
      <w:strike w:val="0"/>
      <w:dstrike w:val="0"/>
      <w:color w:val="464445"/>
      <w:u w:val="none"/>
      <w:effect w:val="none"/>
    </w:rPr>
  </w:style>
  <w:style w:type="paragraph" w:styleId="a4">
    <w:name w:val="header"/>
    <w:basedOn w:val="a"/>
    <w:link w:val="Char"/>
    <w:uiPriority w:val="99"/>
    <w:semiHidden/>
    <w:unhideWhenUsed/>
    <w:rsid w:val="00F4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42E34"/>
    <w:rPr>
      <w:sz w:val="18"/>
      <w:szCs w:val="18"/>
    </w:rPr>
  </w:style>
  <w:style w:type="paragraph" w:styleId="a5">
    <w:name w:val="footer"/>
    <w:basedOn w:val="a"/>
    <w:link w:val="Char0"/>
    <w:uiPriority w:val="99"/>
    <w:unhideWhenUsed/>
    <w:rsid w:val="00F42E34"/>
    <w:pPr>
      <w:tabs>
        <w:tab w:val="center" w:pos="4153"/>
        <w:tab w:val="right" w:pos="8306"/>
      </w:tabs>
      <w:snapToGrid w:val="0"/>
      <w:jc w:val="left"/>
    </w:pPr>
    <w:rPr>
      <w:sz w:val="18"/>
      <w:szCs w:val="18"/>
    </w:rPr>
  </w:style>
  <w:style w:type="character" w:customStyle="1" w:styleId="Char0">
    <w:name w:val="页脚 Char"/>
    <w:basedOn w:val="a0"/>
    <w:link w:val="a5"/>
    <w:uiPriority w:val="99"/>
    <w:rsid w:val="00F42E34"/>
    <w:rPr>
      <w:sz w:val="18"/>
      <w:szCs w:val="18"/>
    </w:rPr>
  </w:style>
</w:styles>
</file>

<file path=word/webSettings.xml><?xml version="1.0" encoding="utf-8"?>
<w:webSettings xmlns:r="http://schemas.openxmlformats.org/officeDocument/2006/relationships" xmlns:w="http://schemas.openxmlformats.org/wordprocessingml/2006/main">
  <w:divs>
    <w:div w:id="280185474">
      <w:bodyDiv w:val="1"/>
      <w:marLeft w:val="0"/>
      <w:marRight w:val="0"/>
      <w:marTop w:val="0"/>
      <w:marBottom w:val="0"/>
      <w:divBdr>
        <w:top w:val="none" w:sz="0" w:space="0" w:color="auto"/>
        <w:left w:val="none" w:sz="0" w:space="0" w:color="auto"/>
        <w:bottom w:val="none" w:sz="0" w:space="0" w:color="auto"/>
        <w:right w:val="none" w:sz="0" w:space="0" w:color="auto"/>
      </w:divBdr>
      <w:divsChild>
        <w:div w:id="1412119667">
          <w:marLeft w:val="0"/>
          <w:marRight w:val="0"/>
          <w:marTop w:val="0"/>
          <w:marBottom w:val="0"/>
          <w:divBdr>
            <w:top w:val="none" w:sz="0" w:space="0" w:color="auto"/>
            <w:left w:val="none" w:sz="0" w:space="0" w:color="auto"/>
            <w:bottom w:val="none" w:sz="0" w:space="0" w:color="auto"/>
            <w:right w:val="none" w:sz="0" w:space="0" w:color="auto"/>
          </w:divBdr>
          <w:divsChild>
            <w:div w:id="971254485">
              <w:marLeft w:val="0"/>
              <w:marRight w:val="0"/>
              <w:marTop w:val="0"/>
              <w:marBottom w:val="0"/>
              <w:divBdr>
                <w:top w:val="none" w:sz="0" w:space="0" w:color="auto"/>
                <w:left w:val="none" w:sz="0" w:space="0" w:color="auto"/>
                <w:bottom w:val="none" w:sz="0" w:space="0" w:color="auto"/>
                <w:right w:val="none" w:sz="0" w:space="0" w:color="auto"/>
              </w:divBdr>
              <w:divsChild>
                <w:div w:id="13279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87222">
      <w:bodyDiv w:val="1"/>
      <w:marLeft w:val="0"/>
      <w:marRight w:val="0"/>
      <w:marTop w:val="0"/>
      <w:marBottom w:val="0"/>
      <w:divBdr>
        <w:top w:val="none" w:sz="0" w:space="0" w:color="auto"/>
        <w:left w:val="none" w:sz="0" w:space="0" w:color="auto"/>
        <w:bottom w:val="none" w:sz="0" w:space="0" w:color="auto"/>
        <w:right w:val="none" w:sz="0" w:space="0" w:color="auto"/>
      </w:divBdr>
      <w:divsChild>
        <w:div w:id="690644359">
          <w:marLeft w:val="0"/>
          <w:marRight w:val="0"/>
          <w:marTop w:val="0"/>
          <w:marBottom w:val="0"/>
          <w:divBdr>
            <w:top w:val="none" w:sz="0" w:space="0" w:color="auto"/>
            <w:left w:val="none" w:sz="0" w:space="0" w:color="auto"/>
            <w:bottom w:val="none" w:sz="0" w:space="0" w:color="auto"/>
            <w:right w:val="none" w:sz="0" w:space="0" w:color="auto"/>
          </w:divBdr>
          <w:divsChild>
            <w:div w:id="536041469">
              <w:marLeft w:val="0"/>
              <w:marRight w:val="0"/>
              <w:marTop w:val="0"/>
              <w:marBottom w:val="0"/>
              <w:divBdr>
                <w:top w:val="none" w:sz="0" w:space="0" w:color="auto"/>
                <w:left w:val="none" w:sz="0" w:space="0" w:color="auto"/>
                <w:bottom w:val="none" w:sz="0" w:space="0" w:color="auto"/>
                <w:right w:val="none" w:sz="0" w:space="0" w:color="auto"/>
              </w:divBdr>
              <w:divsChild>
                <w:div w:id="600334013">
                  <w:marLeft w:val="0"/>
                  <w:marRight w:val="0"/>
                  <w:marTop w:val="0"/>
                  <w:marBottom w:val="0"/>
                  <w:divBdr>
                    <w:top w:val="none" w:sz="0" w:space="0" w:color="auto"/>
                    <w:left w:val="none" w:sz="0" w:space="0" w:color="auto"/>
                    <w:bottom w:val="none" w:sz="0" w:space="0" w:color="auto"/>
                    <w:right w:val="none" w:sz="0" w:space="0" w:color="auto"/>
                  </w:divBdr>
                  <w:divsChild>
                    <w:div w:id="376858573">
                      <w:marLeft w:val="0"/>
                      <w:marRight w:val="0"/>
                      <w:marTop w:val="0"/>
                      <w:marBottom w:val="0"/>
                      <w:divBdr>
                        <w:top w:val="none" w:sz="0" w:space="0" w:color="auto"/>
                        <w:left w:val="none" w:sz="0" w:space="0" w:color="auto"/>
                        <w:bottom w:val="none" w:sz="0" w:space="0" w:color="auto"/>
                        <w:right w:val="none" w:sz="0" w:space="0" w:color="auto"/>
                      </w:divBdr>
                    </w:div>
                    <w:div w:id="1247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lib.com/law/lawml.asp?bbdw=&#20840;&#22269;&#20154;&#27665;&#20195;&#34920;&#22823;&#20250;&#24120;&#21153;&#22996;&#21592;&#20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1241</Words>
  <Characters>7080</Characters>
  <Application>Microsoft Office Word</Application>
  <DocSecurity>0</DocSecurity>
  <Lines>59</Lines>
  <Paragraphs>16</Paragraphs>
  <ScaleCrop>false</ScaleCrop>
  <Company>lzmc</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汪霞</dc:creator>
  <cp:keywords/>
  <dc:description/>
  <cp:lastModifiedBy>汪霞</cp:lastModifiedBy>
  <cp:revision>2</cp:revision>
  <cp:lastPrinted>2012-02-22T03:49:00Z</cp:lastPrinted>
  <dcterms:created xsi:type="dcterms:W3CDTF">2012-02-22T03:10:00Z</dcterms:created>
  <dcterms:modified xsi:type="dcterms:W3CDTF">2012-02-22T04:02:00Z</dcterms:modified>
</cp:coreProperties>
</file>